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363" w:rsidRDefault="00356321" w:rsidP="00ED2363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570345" cy="8489621"/>
            <wp:effectExtent l="19050" t="0" r="1905" b="0"/>
            <wp:docPr id="2" name="Рисунок 2" descr="E: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489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363" w:rsidRDefault="00ED2363" w:rsidP="00ED2363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</w:p>
    <w:p w:rsidR="00356321" w:rsidRDefault="00356321" w:rsidP="00356321">
      <w:pPr>
        <w:spacing w:after="0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</w:p>
    <w:p w:rsidR="00B673C2" w:rsidRPr="00ED2363" w:rsidRDefault="00B673C2" w:rsidP="0035632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673C2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1. Общие положения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Настоящее положение регулирует деятел</w:t>
      </w:r>
      <w:r w:rsidR="00C53FEA">
        <w:rPr>
          <w:rFonts w:ascii="Times New Roman" w:hAnsi="Times New Roman" w:cs="Times New Roman"/>
          <w:sz w:val="28"/>
          <w:szCs w:val="28"/>
        </w:rPr>
        <w:t>ьность методического кабинета МА</w:t>
      </w:r>
      <w:r>
        <w:rPr>
          <w:rFonts w:ascii="Times New Roman" w:hAnsi="Times New Roman" w:cs="Times New Roman"/>
          <w:sz w:val="28"/>
          <w:szCs w:val="28"/>
        </w:rPr>
        <w:t>ДОУ №44.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Работу методического кабинета возглавляет старший воспитатель ДОУ.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Основными задачами методического кабинета являются: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централизация методической литературы и пособий; постоянная работа над приобретением новой методической литературы, пособий;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разработка и изготовление пособий для работы с дошкольниками.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Методический кабинет в своей работе руководствуется федеральными законами: «</w:t>
      </w:r>
      <w:r w:rsidR="0016619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б образовании </w:t>
      </w:r>
      <w:r w:rsidR="0016619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РФ», «Законом об образовании РТ», ФГТ,  «Законом о языках РТ», «Декларацией прав ребенка», Уставом ДОУ, Положением ДОУ, решениями органов управления образованием, решениями совета педагогов ДОУ.</w:t>
      </w:r>
    </w:p>
    <w:p w:rsidR="00F31276" w:rsidRPr="00B673C2" w:rsidRDefault="00F31276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673C2">
        <w:rPr>
          <w:rFonts w:ascii="Times New Roman" w:hAnsi="Times New Roman" w:cs="Times New Roman"/>
          <w:b/>
          <w:sz w:val="28"/>
          <w:szCs w:val="28"/>
          <w:u w:val="single"/>
        </w:rPr>
        <w:t xml:space="preserve">2.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Организация деятельности методического кабинета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3C2">
        <w:rPr>
          <w:rFonts w:ascii="Times New Roman" w:hAnsi="Times New Roman" w:cs="Times New Roman"/>
          <w:sz w:val="28"/>
          <w:szCs w:val="28"/>
        </w:rPr>
        <w:t xml:space="preserve">2.1. </w:t>
      </w:r>
      <w:r>
        <w:rPr>
          <w:rFonts w:ascii="Times New Roman" w:hAnsi="Times New Roman" w:cs="Times New Roman"/>
          <w:sz w:val="28"/>
          <w:szCs w:val="28"/>
        </w:rPr>
        <w:t>Режим работы методического кабинета определяется графиком работы старшего воспитателя.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Посещение методического кабинета воспитателями групп и педагогами допускается в свободное от работы время.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Старший воспитатель предоставляет педагогам по записи необходимую методическую литературу, пособия для работы с детьми, которые педагог обязан своевременно сдать, а так же при увольнении.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В случае необходимости педагоги могут работать с методической литературой и в методическом кабинете.</w:t>
      </w:r>
    </w:p>
    <w:p w:rsidR="00B673C2" w:rsidRDefault="00B673C2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Для работы педагогам в методическом кабинете имеется компьютер, в котором находится электронная библиотека</w:t>
      </w:r>
      <w:r w:rsidR="00F31276">
        <w:rPr>
          <w:rFonts w:ascii="Times New Roman" w:hAnsi="Times New Roman" w:cs="Times New Roman"/>
          <w:sz w:val="28"/>
          <w:szCs w:val="28"/>
        </w:rPr>
        <w:t>.</w:t>
      </w:r>
    </w:p>
    <w:p w:rsidR="00F31276" w:rsidRPr="00B673C2" w:rsidRDefault="00F31276" w:rsidP="00F31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1276" w:rsidRDefault="00F31276" w:rsidP="00F31276">
      <w:pPr>
        <w:tabs>
          <w:tab w:val="left" w:pos="5580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673C2" w:rsidRPr="00B673C2" w:rsidRDefault="00F31276" w:rsidP="00F31276">
      <w:pPr>
        <w:tabs>
          <w:tab w:val="left" w:pos="5580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3. Оснащение методического кабинета</w:t>
      </w:r>
    </w:p>
    <w:p w:rsidR="00B673C2" w:rsidRDefault="00F31276" w:rsidP="00F31276">
      <w:pPr>
        <w:tabs>
          <w:tab w:val="left" w:pos="558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3.1. Методический кабинет оснащается за счет учредителя, спонсоров, коллективных средств педагогов.</w:t>
      </w:r>
    </w:p>
    <w:p w:rsidR="00F31276" w:rsidRDefault="00F31276" w:rsidP="00F31276">
      <w:pPr>
        <w:tabs>
          <w:tab w:val="left" w:pos="558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Методический кабинет пополняется за счет периодических изданий, ресурсов интернет.</w:t>
      </w:r>
    </w:p>
    <w:p w:rsidR="00F31276" w:rsidRDefault="00F31276" w:rsidP="00F31276">
      <w:pPr>
        <w:tabs>
          <w:tab w:val="left" w:pos="558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Весь методический материал, оборудование принадлежит ДОУ. В случае порчи, виновный несет материальную ответственность за имущество методического кабинета.</w:t>
      </w:r>
    </w:p>
    <w:p w:rsidR="00F31276" w:rsidRPr="00B673C2" w:rsidRDefault="00F31276" w:rsidP="00F31276">
      <w:pPr>
        <w:tabs>
          <w:tab w:val="left" w:pos="558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73C2" w:rsidRPr="00B673C2" w:rsidRDefault="00B673C2" w:rsidP="00F31276">
      <w:pPr>
        <w:tabs>
          <w:tab w:val="left" w:pos="558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693" w:rsidRPr="00B673C2" w:rsidRDefault="00066693">
      <w:pPr>
        <w:rPr>
          <w:rFonts w:ascii="Times New Roman" w:hAnsi="Times New Roman" w:cs="Times New Roman"/>
        </w:rPr>
      </w:pPr>
    </w:p>
    <w:sectPr w:rsidR="00066693" w:rsidRPr="00B673C2" w:rsidSect="00ED23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4AA" w:rsidRDefault="007144AA" w:rsidP="00C53FEA">
      <w:pPr>
        <w:spacing w:after="0" w:line="240" w:lineRule="auto"/>
      </w:pPr>
      <w:r>
        <w:separator/>
      </w:r>
    </w:p>
  </w:endnote>
  <w:endnote w:type="continuationSeparator" w:id="1">
    <w:p w:rsidR="007144AA" w:rsidRDefault="007144AA" w:rsidP="00C5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FEA" w:rsidRDefault="00C53FE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3078"/>
      <w:docPartObj>
        <w:docPartGallery w:val="Page Numbers (Bottom of Page)"/>
        <w:docPartUnique/>
      </w:docPartObj>
    </w:sdtPr>
    <w:sdtContent>
      <w:p w:rsidR="00C53FEA" w:rsidRDefault="00F403DE">
        <w:pPr>
          <w:pStyle w:val="a6"/>
          <w:jc w:val="right"/>
        </w:pPr>
        <w:fldSimple w:instr=" PAGE   \* MERGEFORMAT ">
          <w:r w:rsidR="00356321">
            <w:rPr>
              <w:noProof/>
            </w:rPr>
            <w:t>2</w:t>
          </w:r>
        </w:fldSimple>
      </w:p>
    </w:sdtContent>
  </w:sdt>
  <w:p w:rsidR="00C53FEA" w:rsidRDefault="00C53FEA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FEA" w:rsidRDefault="00C53FE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4AA" w:rsidRDefault="007144AA" w:rsidP="00C53FEA">
      <w:pPr>
        <w:spacing w:after="0" w:line="240" w:lineRule="auto"/>
      </w:pPr>
      <w:r>
        <w:separator/>
      </w:r>
    </w:p>
  </w:footnote>
  <w:footnote w:type="continuationSeparator" w:id="1">
    <w:p w:rsidR="007144AA" w:rsidRDefault="007144AA" w:rsidP="00C5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FEA" w:rsidRDefault="00C53FE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FEA" w:rsidRDefault="00C53FE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FEA" w:rsidRDefault="00C53FE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673C2"/>
    <w:rsid w:val="00066693"/>
    <w:rsid w:val="0016619A"/>
    <w:rsid w:val="00356321"/>
    <w:rsid w:val="00512715"/>
    <w:rsid w:val="007144AA"/>
    <w:rsid w:val="00B673C2"/>
    <w:rsid w:val="00C53FEA"/>
    <w:rsid w:val="00D05E5E"/>
    <w:rsid w:val="00DE02E9"/>
    <w:rsid w:val="00ED2363"/>
    <w:rsid w:val="00F31276"/>
    <w:rsid w:val="00F40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7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B673C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C53F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53FEA"/>
  </w:style>
  <w:style w:type="paragraph" w:styleId="a6">
    <w:name w:val="footer"/>
    <w:basedOn w:val="a"/>
    <w:link w:val="a7"/>
    <w:uiPriority w:val="99"/>
    <w:unhideWhenUsed/>
    <w:rsid w:val="00C53F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53F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4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Миляуша</cp:lastModifiedBy>
  <cp:revision>7</cp:revision>
  <cp:lastPrinted>2016-11-21T12:53:00Z</cp:lastPrinted>
  <dcterms:created xsi:type="dcterms:W3CDTF">2012-02-14T08:20:00Z</dcterms:created>
  <dcterms:modified xsi:type="dcterms:W3CDTF">2016-12-08T10:30:00Z</dcterms:modified>
</cp:coreProperties>
</file>